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5C" w:rsidRDefault="00B8765C" w:rsidP="00B8765C">
      <w:pPr>
        <w:shd w:val="clear" w:color="auto" w:fill="FFFFFF"/>
        <w:spacing w:after="150"/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Муниципальное  бюджетное  общеобразовательное учреждение </w:t>
      </w:r>
    </w:p>
    <w:p w:rsidR="00B8765C" w:rsidRDefault="00B8765C" w:rsidP="00B8765C">
      <w:pPr>
        <w:shd w:val="clear" w:color="auto" w:fill="FFFFFF"/>
        <w:spacing w:after="150"/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«Начальная школа – Детский сад №66» </w:t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i/>
          <w:color w:val="FF0000"/>
          <w:sz w:val="32"/>
          <w:szCs w:val="32"/>
        </w:rPr>
      </w:pPr>
      <w:r>
        <w:rPr>
          <w:bCs/>
          <w:i/>
          <w:color w:val="FF0000"/>
          <w:sz w:val="32"/>
          <w:szCs w:val="32"/>
        </w:rPr>
        <w:t>Памятка для родителей</w:t>
      </w:r>
    </w:p>
    <w:p w:rsidR="00B8765C" w:rsidRDefault="00B8765C" w:rsidP="00B8765C">
      <w:pPr>
        <w:shd w:val="clear" w:color="auto" w:fill="FFFFFF"/>
        <w:spacing w:after="150"/>
        <w:jc w:val="center"/>
        <w:rPr>
          <w:i/>
          <w:color w:val="FF0000"/>
          <w:sz w:val="32"/>
          <w:szCs w:val="32"/>
        </w:rPr>
      </w:pPr>
      <w:r>
        <w:rPr>
          <w:bCs/>
          <w:i/>
          <w:color w:val="FF0000"/>
          <w:sz w:val="32"/>
          <w:szCs w:val="32"/>
        </w:rPr>
        <w:t>Возрастные особенности детей 2-3 лет</w:t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noProof/>
          <w:color w:val="767676"/>
          <w:sz w:val="21"/>
          <w:szCs w:val="21"/>
        </w:rPr>
        <w:drawing>
          <wp:inline distT="0" distB="0" distL="0" distR="0">
            <wp:extent cx="1752600" cy="2428875"/>
            <wp:effectExtent l="0" t="0" r="0" b="0"/>
            <wp:docPr id="2" name="Рисунок 2" descr="Описание: https://arhivurokov.ru/multiurok/3/a/5/3a580cae7bf025744fdd20112fcd5cdf824f87b2/konsul-tatsiia-dlia-roditieliei-vozrastnyie-osob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arhivurokov.ru/multiurok/3/a/5/3a580cae7bf025744fdd20112fcd5cdf824f87b2/konsul-tatsiia-dlia-roditieliei-vozrastnyie-osobie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8765C" w:rsidRDefault="00B8765C" w:rsidP="00B8765C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Махачкала</w:t>
      </w:r>
    </w:p>
    <w:p w:rsidR="00B8765C" w:rsidRDefault="00B8765C" w:rsidP="00B8765C">
      <w:pPr>
        <w:jc w:val="center"/>
        <w:rPr>
          <w:i/>
          <w:color w:val="C00000"/>
        </w:rPr>
      </w:pPr>
      <w:r>
        <w:rPr>
          <w:i/>
          <w:color w:val="C00000"/>
          <w:sz w:val="28"/>
          <w:szCs w:val="28"/>
        </w:rPr>
        <w:t>2017г.</w:t>
      </w:r>
      <w:r>
        <w:rPr>
          <w:i/>
          <w:color w:val="C00000"/>
          <w:sz w:val="28"/>
          <w:szCs w:val="28"/>
        </w:rPr>
        <w:br/>
      </w:r>
    </w:p>
    <w:p w:rsidR="00B8765C" w:rsidRDefault="00B8765C" w:rsidP="00B8765C">
      <w:pPr>
        <w:shd w:val="clear" w:color="auto" w:fill="FFFFFF"/>
        <w:spacing w:after="15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2AF1" w:rsidRDefault="00A82AF1" w:rsidP="00B8765C">
      <w:pPr>
        <w:rPr>
          <w:sz w:val="28"/>
          <w:szCs w:val="28"/>
        </w:rPr>
      </w:pPr>
    </w:p>
    <w:p w:rsidR="00A82AF1" w:rsidRDefault="00A82AF1" w:rsidP="00B8765C">
      <w:pPr>
        <w:rPr>
          <w:sz w:val="28"/>
          <w:szCs w:val="28"/>
        </w:rPr>
      </w:pPr>
    </w:p>
    <w:p w:rsidR="00B8765C" w:rsidRDefault="00A82AF1" w:rsidP="00B876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bookmarkStart w:id="0" w:name="_GoBack"/>
      <w:bookmarkEnd w:id="0"/>
      <w:r w:rsidR="00B8765C">
        <w:rPr>
          <w:sz w:val="28"/>
          <w:szCs w:val="28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 С этой целью необходимы различные материалы для игр: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– строительные блоками, кубики, мозаики, вкладыши и другое оборудованием для развития мелкой и крупной моторики, пространственного видения.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Этот период в жизни ребенка требует разнообразных игрушек, необходимы: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настольно-печатные игры, мозаика, игры-головоломки, сборные игрушки, </w:t>
      </w:r>
      <w:proofErr w:type="gramStart"/>
      <w:r>
        <w:rPr>
          <w:sz w:val="28"/>
          <w:szCs w:val="28"/>
        </w:rPr>
        <w:t>конструкторы;</w:t>
      </w:r>
      <w:r>
        <w:rPr>
          <w:sz w:val="28"/>
          <w:szCs w:val="28"/>
        </w:rPr>
        <w:br/>
        <w:t>–</w:t>
      </w:r>
      <w:proofErr w:type="gramEnd"/>
      <w:r>
        <w:rPr>
          <w:sz w:val="28"/>
          <w:szCs w:val="28"/>
        </w:rPr>
        <w:t xml:space="preserve"> принадлежности для сюжетно-ролевых игр (домашняя утварь, транспортные средства, медицинское и другое оборудование, прилавки и кассы);</w:t>
      </w:r>
      <w:r>
        <w:rPr>
          <w:sz w:val="28"/>
          <w:szCs w:val="28"/>
        </w:rPr>
        <w:br/>
        <w:t>– книги и дидактические материалы.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  <w:gridCol w:w="94"/>
      </w:tblGrid>
      <w:tr w:rsidR="00B8765C" w:rsidTr="00B8765C">
        <w:tc>
          <w:tcPr>
            <w:tcW w:w="4950" w:type="pct"/>
            <w:vAlign w:val="center"/>
            <w:hideMark/>
          </w:tcPr>
          <w:p w:rsidR="00B8765C" w:rsidRDefault="00B876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br/>
              <w:t>В этом возрасте вашему ребенку важно:</w:t>
            </w:r>
            <w:r>
              <w:rPr>
                <w:sz w:val="28"/>
                <w:szCs w:val="28"/>
                <w:lang w:eastAsia="en-US"/>
              </w:rPr>
              <w:br/>
              <w:t>•    Много двигаться, потому что через движение он развивает и познает свое тело, а также осваивает окружающее пространство.</w:t>
            </w:r>
          </w:p>
        </w:tc>
        <w:tc>
          <w:tcPr>
            <w:tcW w:w="50" w:type="pct"/>
            <w:vAlign w:val="center"/>
            <w:hideMark/>
          </w:tcPr>
          <w:p w:rsidR="00B8765C" w:rsidRDefault="00B876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•    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 •    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 •    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•    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•    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Вам как его родителям важно:</w:t>
      </w:r>
      <w:r>
        <w:rPr>
          <w:sz w:val="28"/>
          <w:szCs w:val="28"/>
        </w:rPr>
        <w:br/>
        <w:t xml:space="preserve">•    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</w:t>
      </w:r>
      <w:r>
        <w:rPr>
          <w:sz w:val="28"/>
          <w:szCs w:val="28"/>
        </w:rPr>
        <w:lastRenderedPageBreak/>
        <w:t>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•    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•    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 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•    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 •  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 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</w:t>
      </w:r>
      <w:r>
        <w:rPr>
          <w:rFonts w:ascii="MS Mincho" w:eastAsia="MS Mincho" w:hAnsi="MS Mincho" w:cs="MS Mincho" w:hint="eastAsia"/>
          <w:sz w:val="28"/>
          <w:szCs w:val="28"/>
        </w:rPr>
        <w:t> </w:t>
      </w:r>
      <w:r>
        <w:rPr>
          <w:sz w:val="28"/>
          <w:szCs w:val="28"/>
        </w:rPr>
        <w:t>    Изменение позиции ребенка – новая позиция «Я – САМ», возрастание его самостоятельности и активности, требуют от близких взрослых 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со взрослыми (и никогда – со сверстниками).</w:t>
      </w:r>
      <w:r>
        <w:rPr>
          <w:rFonts w:ascii="MS Mincho" w:eastAsia="MS Mincho" w:hAnsi="MS Mincho" w:cs="MS Mincho" w:hint="eastAsia"/>
          <w:sz w:val="28"/>
          <w:szCs w:val="28"/>
        </w:rPr>
        <w:t> </w:t>
      </w:r>
      <w:r>
        <w:rPr>
          <w:sz w:val="28"/>
          <w:szCs w:val="28"/>
        </w:rPr>
        <w:t>   Для кризиса 3 лет характерны следующие особенности в поведении: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    Негативизм – ребенок негативно реагирует не на само действие,</w:t>
      </w:r>
      <w:r>
        <w:rPr>
          <w:rFonts w:ascii="MS Mincho" w:eastAsia="MS Mincho" w:hAnsi="MS Mincho" w:cs="MS Mincho" w:hint="eastAsia"/>
          <w:sz w:val="28"/>
          <w:szCs w:val="28"/>
        </w:rPr>
        <w:t> </w:t>
      </w:r>
      <w:r>
        <w:rPr>
          <w:sz w:val="28"/>
          <w:szCs w:val="28"/>
        </w:rPr>
        <w:t>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 xml:space="preserve">2.    </w:t>
      </w:r>
      <w:proofErr w:type="gramStart"/>
      <w:r>
        <w:rPr>
          <w:sz w:val="28"/>
          <w:szCs w:val="28"/>
        </w:rPr>
        <w:t>Упрямство  –</w:t>
      </w:r>
      <w:proofErr w:type="gramEnd"/>
      <w:r>
        <w:rPr>
          <w:sz w:val="28"/>
          <w:szCs w:val="28"/>
        </w:rPr>
        <w:t xml:space="preserve">  это реакция ребенка, который настаивает на чем – то</w:t>
      </w:r>
      <w:r>
        <w:rPr>
          <w:rFonts w:ascii="MS Mincho" w:eastAsia="MS Mincho" w:hAnsi="MS Mincho" w:cs="MS Mincho" w:hint="eastAsia"/>
          <w:sz w:val="28"/>
          <w:szCs w:val="28"/>
        </w:rPr>
        <w:t> </w:t>
      </w:r>
      <w:r>
        <w:rPr>
          <w:sz w:val="28"/>
          <w:szCs w:val="28"/>
        </w:rPr>
        <w:t>не потому, что ему этого очень хочется, а потому, что он сам об этом сказал взрослым и требует, чтобы с его </w:t>
      </w:r>
      <w:proofErr w:type="gramStart"/>
      <w:r>
        <w:rPr>
          <w:sz w:val="28"/>
          <w:szCs w:val="28"/>
        </w:rPr>
        <w:t>мнением  считались</w:t>
      </w:r>
      <w:proofErr w:type="gramEnd"/>
      <w:r>
        <w:rPr>
          <w:sz w:val="28"/>
          <w:szCs w:val="28"/>
        </w:rPr>
        <w:t>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 xml:space="preserve">3.    В переходный период может появиться строптивость. Ребенок стремится настоять   </w:t>
      </w:r>
      <w:proofErr w:type="gramStart"/>
      <w:r>
        <w:rPr>
          <w:sz w:val="28"/>
          <w:szCs w:val="28"/>
        </w:rPr>
        <w:t>на  своих</w:t>
      </w:r>
      <w:proofErr w:type="gramEnd"/>
      <w:r>
        <w:rPr>
          <w:sz w:val="28"/>
          <w:szCs w:val="28"/>
        </w:rPr>
        <w:t xml:space="preserve"> желаниях и недоволен  всем, что ему предлагают и делают другие.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4.    Разумеется, ярко проявляется тенденция к самостоятельности:</w:t>
      </w:r>
      <w:r>
        <w:rPr>
          <w:rFonts w:ascii="MS Mincho" w:eastAsia="MS Mincho" w:hAnsi="MS Mincho" w:cs="MS Mincho" w:hint="eastAsia"/>
          <w:sz w:val="28"/>
          <w:szCs w:val="28"/>
        </w:rPr>
        <w:t> </w:t>
      </w:r>
      <w:r>
        <w:rPr>
          <w:sz w:val="28"/>
          <w:szCs w:val="28"/>
        </w:rPr>
        <w:t>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со взрослыми.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5.    У некоторых детей конфликты с родителями становятся</w:t>
      </w:r>
      <w:r>
        <w:rPr>
          <w:rFonts w:ascii="MS Mincho" w:eastAsia="MS Mincho" w:hAnsi="MS Mincho" w:cs="MS Mincho" w:hint="eastAsia"/>
          <w:sz w:val="28"/>
          <w:szCs w:val="28"/>
        </w:rPr>
        <w:t> </w:t>
      </w:r>
      <w:r>
        <w:rPr>
          <w:sz w:val="28"/>
          <w:szCs w:val="28"/>
        </w:rPr>
        <w:t>регулярными, они как бы постоянно находятся в состоянии войны со взрослыми.</w:t>
      </w: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 6.    Интересная характеристика кризиса 3 лет – обесценивание. Что </w:t>
      </w:r>
      <w:r>
        <w:rPr>
          <w:rFonts w:ascii="MS Mincho" w:eastAsia="MS Mincho" w:hAnsi="MS Mincho" w:cs="MS Mincho" w:hint="eastAsia"/>
          <w:sz w:val="28"/>
          <w:szCs w:val="28"/>
        </w:rPr>
        <w:t> </w:t>
      </w:r>
      <w:r>
        <w:rPr>
          <w:sz w:val="28"/>
          <w:szCs w:val="28"/>
        </w:rPr>
        <w:t>обесценивается в глазах ребенка? То, что раньше было привычно, интересно и дорого. Ребенок может, например, отбросить или даже сломать любимую игрушку, предложенную не </w:t>
      </w:r>
      <w:proofErr w:type="gramStart"/>
      <w:r>
        <w:rPr>
          <w:sz w:val="28"/>
          <w:szCs w:val="28"/>
        </w:rPr>
        <w:t>вовремя .</w:t>
      </w:r>
      <w:proofErr w:type="gramEnd"/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>• Помните, что, как и всякая революция, этот период не длится вечно, и исход его зависит не только от вашего ребенка, но и от зрелости вашей позиции. </w:t>
      </w: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Литература:</w:t>
      </w: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shd w:val="clear" w:color="auto" w:fill="FFFFFF"/>
        <w:spacing w:before="100" w:beforeAutospacing="1" w:after="100" w:afterAutospacing="1"/>
        <w:ind w:left="360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>1.Анцыферова Л.И. Эпигенетическая концепция развития личности Эрика Г. Эриксона. // Принцип развития в психологии. – М., 1978.</w:t>
      </w:r>
    </w:p>
    <w:p w:rsidR="00B8765C" w:rsidRDefault="00B8765C" w:rsidP="00B8765C">
      <w:pPr>
        <w:shd w:val="clear" w:color="auto" w:fill="FFFFFF"/>
        <w:spacing w:before="100" w:beforeAutospacing="1" w:after="100" w:afterAutospacing="1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    2.Бауэр М. Психологическое развитие младенца</w:t>
      </w:r>
      <w:proofErr w:type="gramStart"/>
      <w:r>
        <w:rPr>
          <w:color w:val="101011"/>
          <w:sz w:val="28"/>
          <w:szCs w:val="28"/>
        </w:rPr>
        <w:t>. :</w:t>
      </w:r>
      <w:proofErr w:type="gramEnd"/>
      <w:r>
        <w:rPr>
          <w:color w:val="101011"/>
          <w:sz w:val="28"/>
          <w:szCs w:val="28"/>
        </w:rPr>
        <w:t xml:space="preserve"> Пер. с англ. – М., 1979.</w:t>
      </w:r>
    </w:p>
    <w:p w:rsidR="00B8765C" w:rsidRDefault="00B8765C" w:rsidP="00B8765C">
      <w:pPr>
        <w:shd w:val="clear" w:color="auto" w:fill="FFFFFF"/>
        <w:spacing w:before="100" w:beforeAutospacing="1" w:after="100" w:afterAutospacing="1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    3.Бернс Р. Развитие Я-концепции и воспитание. – М., 1986.</w:t>
      </w:r>
    </w:p>
    <w:p w:rsidR="00B8765C" w:rsidRDefault="00B8765C" w:rsidP="00B8765C">
      <w:pPr>
        <w:shd w:val="clear" w:color="auto" w:fill="FFFFFF"/>
        <w:spacing w:before="100" w:beforeAutospacing="1" w:after="100" w:afterAutospacing="1"/>
        <w:ind w:left="360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>4.Валлон А. Психическое развитие ребенка. – М., 1967.</w:t>
      </w:r>
    </w:p>
    <w:p w:rsidR="00B8765C" w:rsidRDefault="00B8765C" w:rsidP="00B8765C">
      <w:pPr>
        <w:shd w:val="clear" w:color="auto" w:fill="FFFFFF"/>
        <w:spacing w:before="100" w:beforeAutospacing="1" w:after="100" w:afterAutospacing="1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    5.Галигузова Л.Н., Смирнова Е.О. Ступени общения: от года до семи лет.     – М., 1992.</w:t>
      </w: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ind w:firstLine="708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38550" cy="5619750"/>
            <wp:effectExtent l="0" t="0" r="0" b="0"/>
            <wp:docPr id="1" name="Рисунок 1" descr="Описание: https://i.livelib.ru/boocover/1002267581/o/201b/Yanush_Korchak__Kak_lyubit_reben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i.livelib.ru/boocover/1002267581/o/201b/Yanush_Korchak__Kak_lyubit_rebenk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rPr>
          <w:sz w:val="28"/>
          <w:szCs w:val="28"/>
        </w:rPr>
      </w:pPr>
    </w:p>
    <w:p w:rsidR="00B8765C" w:rsidRDefault="00B8765C" w:rsidP="00B8765C">
      <w:pPr>
        <w:pStyle w:val="p2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765C" w:rsidRDefault="00B8765C" w:rsidP="00B8765C">
      <w:pPr>
        <w:pStyle w:val="p2"/>
        <w:shd w:val="clear" w:color="auto" w:fill="FFFFFF"/>
        <w:jc w:val="center"/>
        <w:rPr>
          <w:sz w:val="28"/>
          <w:szCs w:val="28"/>
        </w:rPr>
      </w:pPr>
    </w:p>
    <w:p w:rsidR="00B8765C" w:rsidRDefault="00B8765C" w:rsidP="00B8765C">
      <w:pPr>
        <w:pStyle w:val="p2"/>
        <w:shd w:val="clear" w:color="auto" w:fill="FFFFFF"/>
        <w:jc w:val="center"/>
        <w:rPr>
          <w:sz w:val="28"/>
          <w:szCs w:val="28"/>
        </w:rPr>
      </w:pPr>
    </w:p>
    <w:p w:rsidR="00F13EFA" w:rsidRDefault="00F13EFA"/>
    <w:sectPr w:rsidR="00F1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C6"/>
    <w:rsid w:val="00561FC6"/>
    <w:rsid w:val="00A82AF1"/>
    <w:rsid w:val="00B8765C"/>
    <w:rsid w:val="00F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999F9-1A16-4E37-8288-D14F1B46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8765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87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8511</Characters>
  <Application>Microsoft Office Word</Application>
  <DocSecurity>0</DocSecurity>
  <Lines>70</Lines>
  <Paragraphs>19</Paragraphs>
  <ScaleCrop>false</ScaleCrop>
  <Company>Home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Аида</cp:lastModifiedBy>
  <cp:revision>4</cp:revision>
  <dcterms:created xsi:type="dcterms:W3CDTF">2017-08-24T09:43:00Z</dcterms:created>
  <dcterms:modified xsi:type="dcterms:W3CDTF">2018-07-13T07:49:00Z</dcterms:modified>
</cp:coreProperties>
</file>