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36" w:rsidRDefault="00212E01">
      <w:r>
        <w:t xml:space="preserve">Дорожная карта (план мероприятий) реализации положения о системе </w:t>
      </w:r>
      <w:proofErr w:type="gramStart"/>
      <w:r>
        <w:t>наставничества  2022</w:t>
      </w:r>
      <w:proofErr w:type="gramEnd"/>
      <w:r>
        <w:t xml:space="preserve"> -  2023 учебный год </w:t>
      </w:r>
    </w:p>
    <w:tbl>
      <w:tblPr>
        <w:tblStyle w:val="TableGrid"/>
        <w:tblW w:w="9983" w:type="dxa"/>
        <w:tblInd w:w="-638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783"/>
        <w:gridCol w:w="2675"/>
        <w:gridCol w:w="3058"/>
        <w:gridCol w:w="1527"/>
        <w:gridCol w:w="1940"/>
      </w:tblGrid>
      <w:tr w:rsidR="004F2D36">
        <w:trPr>
          <w:trHeight w:val="562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168"/>
              <w:jc w:val="left"/>
            </w:pPr>
            <w:r>
              <w:t xml:space="preserve">№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96"/>
              <w:jc w:val="left"/>
            </w:pPr>
            <w:r>
              <w:t xml:space="preserve">Наименование этапа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24" w:right="26"/>
            </w:pPr>
            <w:r>
              <w:t xml:space="preserve">Содержание деятельности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right="57"/>
            </w:pPr>
            <w:r>
              <w:t xml:space="preserve">Сроки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both"/>
            </w:pPr>
            <w:r>
              <w:t xml:space="preserve">Ответственный </w:t>
            </w:r>
          </w:p>
        </w:tc>
      </w:tr>
      <w:tr w:rsidR="004F2D36">
        <w:trPr>
          <w:trHeight w:val="10779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t xml:space="preserve">1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right="50"/>
              <w:jc w:val="left"/>
            </w:pPr>
            <w:r>
              <w:rPr>
                <w:b w:val="0"/>
              </w:rPr>
              <w:t>Подготовка условий для реализации системы (целевой модели) наставничества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both"/>
            </w:pPr>
            <w:r>
              <w:rPr>
                <w:b w:val="0"/>
              </w:rPr>
              <w:t xml:space="preserve">Подготовка и принятие локальных нормативных </w:t>
            </w:r>
          </w:p>
          <w:p w:rsidR="004F2D36" w:rsidRDefault="00212E01">
            <w:pPr>
              <w:spacing w:after="21" w:line="258" w:lineRule="auto"/>
              <w:ind w:left="4"/>
              <w:jc w:val="left"/>
            </w:pPr>
            <w:r>
              <w:rPr>
                <w:b w:val="0"/>
              </w:rPr>
              <w:t xml:space="preserve">правовых актов образовательной организации:  </w:t>
            </w:r>
          </w:p>
          <w:p w:rsidR="004F2D36" w:rsidRDefault="00212E01">
            <w:pPr>
              <w:numPr>
                <w:ilvl w:val="0"/>
                <w:numId w:val="1"/>
              </w:numPr>
              <w:spacing w:after="37" w:line="243" w:lineRule="auto"/>
              <w:ind w:hanging="360"/>
              <w:jc w:val="left"/>
            </w:pPr>
            <w:r>
              <w:rPr>
                <w:b w:val="0"/>
              </w:rPr>
              <w:t xml:space="preserve">Приказ «Об утверждении положения о системе (целевой модели) наставничества педагогических работников в образовательной организации» </w:t>
            </w:r>
          </w:p>
          <w:p w:rsidR="004F2D36" w:rsidRDefault="00212E01">
            <w:pPr>
              <w:spacing w:after="24"/>
              <w:ind w:left="408"/>
              <w:jc w:val="left"/>
            </w:pPr>
            <w:r>
              <w:rPr>
                <w:b w:val="0"/>
              </w:rPr>
              <w:t xml:space="preserve">(сентябрь) </w:t>
            </w:r>
          </w:p>
          <w:p w:rsidR="004F2D36" w:rsidRDefault="00212E01">
            <w:pPr>
              <w:numPr>
                <w:ilvl w:val="0"/>
                <w:numId w:val="1"/>
              </w:numPr>
              <w:spacing w:after="36" w:line="245" w:lineRule="auto"/>
              <w:ind w:hanging="360"/>
              <w:jc w:val="left"/>
            </w:pPr>
            <w:r>
              <w:rPr>
                <w:b w:val="0"/>
              </w:rPr>
              <w:t xml:space="preserve">Положение о системе (целевой модели) наставничества педагогических работников в образовательной организации,  </w:t>
            </w:r>
          </w:p>
          <w:p w:rsidR="004F2D36" w:rsidRDefault="00212E01">
            <w:pPr>
              <w:numPr>
                <w:ilvl w:val="0"/>
                <w:numId w:val="1"/>
              </w:numPr>
              <w:spacing w:after="36" w:line="243" w:lineRule="auto"/>
              <w:ind w:hanging="360"/>
              <w:jc w:val="left"/>
            </w:pPr>
            <w:r>
              <w:rPr>
                <w:b w:val="0"/>
              </w:rPr>
              <w:t xml:space="preserve">Дорожная карта (план мероприятий) по реализации Положения о системе (целевой модели) наставничества педагогических работников в образовательной организации), </w:t>
            </w:r>
            <w:r>
              <w:t xml:space="preserve"> </w:t>
            </w:r>
          </w:p>
          <w:p w:rsidR="004F2D36" w:rsidRDefault="00212E01">
            <w:pPr>
              <w:numPr>
                <w:ilvl w:val="0"/>
                <w:numId w:val="1"/>
              </w:numPr>
              <w:spacing w:after="28" w:line="252" w:lineRule="auto"/>
              <w:ind w:hanging="360"/>
              <w:jc w:val="left"/>
            </w:pPr>
            <w:proofErr w:type="gramStart"/>
            <w:r>
              <w:rPr>
                <w:b w:val="0"/>
              </w:rPr>
              <w:t>Подготовка  шаблона</w:t>
            </w:r>
            <w:proofErr w:type="gramEnd"/>
            <w:r>
              <w:rPr>
                <w:b w:val="0"/>
              </w:rPr>
              <w:t xml:space="preserve"> персонализированной программы наставничества.</w:t>
            </w:r>
            <w:r>
              <w:t xml:space="preserve"> </w:t>
            </w:r>
          </w:p>
          <w:p w:rsidR="004F2D36" w:rsidRDefault="00212E01">
            <w:pPr>
              <w:numPr>
                <w:ilvl w:val="0"/>
                <w:numId w:val="1"/>
              </w:numPr>
              <w:ind w:hanging="360"/>
              <w:jc w:val="left"/>
            </w:pPr>
            <w:r>
              <w:rPr>
                <w:b w:val="0"/>
              </w:rPr>
              <w:t>Приказ о закреплении наставнических пар/групп.</w:t>
            </w:r>
            <w: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 xml:space="preserve">Сентябрь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BB0E13">
            <w:pPr>
              <w:ind w:left="4"/>
              <w:jc w:val="both"/>
            </w:pPr>
            <w:r>
              <w:rPr>
                <w:b w:val="0"/>
              </w:rPr>
              <w:t>Керимова А.В</w:t>
            </w:r>
            <w:r w:rsidR="00212E01">
              <w:rPr>
                <w:b w:val="0"/>
              </w:rPr>
              <w:t xml:space="preserve">., директор школы </w:t>
            </w:r>
          </w:p>
        </w:tc>
      </w:tr>
      <w:tr w:rsidR="004F2D36">
        <w:trPr>
          <w:trHeight w:val="221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t xml:space="preserve">2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jc w:val="left"/>
            </w:pPr>
            <w:r>
              <w:rPr>
                <w:b w:val="0"/>
              </w:rPr>
              <w:t>Формирование банка наставляемых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spacing w:line="248" w:lineRule="auto"/>
              <w:ind w:left="4" w:right="309"/>
              <w:jc w:val="both"/>
            </w:pPr>
            <w:r>
              <w:rPr>
                <w:b w:val="0"/>
              </w:rPr>
              <w:t xml:space="preserve">1.  Сбор информации о профессиональных запросах педагогов.  2.  Проведение анкетирования педагогов </w:t>
            </w:r>
          </w:p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 xml:space="preserve">по выявлению профессиональных затруднений. 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 xml:space="preserve">Сентябрь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BB0E13">
            <w:pPr>
              <w:ind w:left="4"/>
              <w:jc w:val="left"/>
            </w:pPr>
            <w:proofErr w:type="spellStart"/>
            <w:r>
              <w:rPr>
                <w:b w:val="0"/>
              </w:rPr>
              <w:t>Гайдарова</w:t>
            </w:r>
            <w:proofErr w:type="spellEnd"/>
            <w:r>
              <w:rPr>
                <w:b w:val="0"/>
              </w:rPr>
              <w:t xml:space="preserve"> З.С</w:t>
            </w:r>
            <w:r w:rsidR="00212E01">
              <w:rPr>
                <w:b w:val="0"/>
              </w:rPr>
              <w:t xml:space="preserve">.,  куратор </w:t>
            </w:r>
          </w:p>
        </w:tc>
      </w:tr>
    </w:tbl>
    <w:p w:rsidR="004F2D36" w:rsidRDefault="004F2D36">
      <w:pPr>
        <w:ind w:left="-1700" w:right="10244"/>
        <w:jc w:val="left"/>
      </w:pPr>
    </w:p>
    <w:tbl>
      <w:tblPr>
        <w:tblStyle w:val="TableGrid"/>
        <w:tblW w:w="9983" w:type="dxa"/>
        <w:tblInd w:w="-638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83"/>
        <w:gridCol w:w="2675"/>
        <w:gridCol w:w="3058"/>
        <w:gridCol w:w="1527"/>
        <w:gridCol w:w="1940"/>
      </w:tblGrid>
      <w:tr w:rsidR="004F2D36">
        <w:trPr>
          <w:trHeight w:val="139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4F2D36">
            <w:pPr>
              <w:spacing w:after="160"/>
              <w:jc w:val="lef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4F2D36">
            <w:pPr>
              <w:spacing w:after="160"/>
              <w:jc w:val="left"/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 w:right="343"/>
              <w:jc w:val="both"/>
            </w:pPr>
            <w:r>
              <w:rPr>
                <w:b w:val="0"/>
              </w:rPr>
              <w:t>3.  Формирование банка данных наставляемых, обеспечение согласий на сбор и обработку персональных данных.</w:t>
            </w:r>
            <w: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4F2D36">
            <w:pPr>
              <w:spacing w:after="160"/>
              <w:jc w:val="left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4F2D36">
            <w:pPr>
              <w:spacing w:after="160"/>
              <w:jc w:val="left"/>
            </w:pPr>
          </w:p>
        </w:tc>
      </w:tr>
      <w:tr w:rsidR="004F2D36">
        <w:trPr>
          <w:trHeight w:val="332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t xml:space="preserve">3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jc w:val="left"/>
            </w:pPr>
            <w:r>
              <w:rPr>
                <w:b w:val="0"/>
              </w:rPr>
              <w:t>Формирование банка наставников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numPr>
                <w:ilvl w:val="0"/>
                <w:numId w:val="2"/>
              </w:numPr>
              <w:spacing w:line="242" w:lineRule="auto"/>
              <w:ind w:right="186"/>
              <w:jc w:val="both"/>
            </w:pPr>
            <w:r>
              <w:rPr>
                <w:b w:val="0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 </w:t>
            </w:r>
          </w:p>
          <w:p w:rsidR="004F2D36" w:rsidRDefault="00212E01">
            <w:pPr>
              <w:numPr>
                <w:ilvl w:val="0"/>
                <w:numId w:val="2"/>
              </w:numPr>
              <w:ind w:right="186"/>
              <w:jc w:val="both"/>
            </w:pPr>
            <w:r>
              <w:rPr>
                <w:b w:val="0"/>
              </w:rPr>
              <w:t>Формирование банка данных наставников.</w:t>
            </w:r>
            <w: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 xml:space="preserve">Сентябрь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BB0E13">
            <w:pPr>
              <w:ind w:left="4"/>
              <w:jc w:val="left"/>
            </w:pPr>
            <w:proofErr w:type="spellStart"/>
            <w:r>
              <w:rPr>
                <w:b w:val="0"/>
              </w:rPr>
              <w:t>Гайдарова</w:t>
            </w:r>
            <w:proofErr w:type="spellEnd"/>
            <w:r>
              <w:rPr>
                <w:b w:val="0"/>
              </w:rPr>
              <w:t xml:space="preserve"> З.С</w:t>
            </w:r>
            <w:r w:rsidR="00212E01">
              <w:rPr>
                <w:b w:val="0"/>
              </w:rPr>
              <w:t xml:space="preserve">.,  куратор </w:t>
            </w:r>
          </w:p>
        </w:tc>
      </w:tr>
      <w:tr w:rsidR="004F2D36">
        <w:trPr>
          <w:trHeight w:val="525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t xml:space="preserve">4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jc w:val="left"/>
            </w:pPr>
            <w:r>
              <w:rPr>
                <w:b w:val="0"/>
              </w:rPr>
              <w:t>Отбор и обучение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numPr>
                <w:ilvl w:val="0"/>
                <w:numId w:val="3"/>
              </w:numPr>
              <w:spacing w:line="250" w:lineRule="auto"/>
              <w:ind w:right="254"/>
              <w:jc w:val="both"/>
            </w:pPr>
            <w:r>
              <w:rPr>
                <w:b w:val="0"/>
              </w:rPr>
              <w:t xml:space="preserve">Анализ банка и выбор подходящих наставников для педагога/группы педагогов.  </w:t>
            </w:r>
          </w:p>
          <w:p w:rsidR="00BB0E13" w:rsidRPr="00BB0E13" w:rsidRDefault="00212E01">
            <w:pPr>
              <w:numPr>
                <w:ilvl w:val="0"/>
                <w:numId w:val="3"/>
              </w:numPr>
              <w:spacing w:line="252" w:lineRule="auto"/>
              <w:ind w:right="254"/>
              <w:jc w:val="both"/>
            </w:pPr>
            <w:r>
              <w:rPr>
                <w:b w:val="0"/>
              </w:rPr>
              <w:t xml:space="preserve">Подготовка методических материалов для сопровождения наставнической деятельности;  </w:t>
            </w:r>
          </w:p>
          <w:p w:rsidR="004F2D36" w:rsidRDefault="00212E01">
            <w:pPr>
              <w:numPr>
                <w:ilvl w:val="0"/>
                <w:numId w:val="3"/>
              </w:numPr>
              <w:spacing w:line="252" w:lineRule="auto"/>
              <w:ind w:right="254"/>
              <w:jc w:val="both"/>
            </w:pPr>
            <w:r>
              <w:rPr>
                <w:b w:val="0"/>
              </w:rPr>
              <w:t xml:space="preserve">  Проведение </w:t>
            </w:r>
          </w:p>
          <w:p w:rsidR="00BB0E13" w:rsidRDefault="00212E01">
            <w:pPr>
              <w:spacing w:line="262" w:lineRule="auto"/>
              <w:ind w:left="4" w:right="85"/>
              <w:jc w:val="left"/>
              <w:rPr>
                <w:b w:val="0"/>
              </w:rPr>
            </w:pPr>
            <w:r>
              <w:rPr>
                <w:b w:val="0"/>
              </w:rPr>
              <w:t xml:space="preserve">консультаций, организация обмена опытом среди наставников;  </w:t>
            </w:r>
          </w:p>
          <w:p w:rsidR="004F2D36" w:rsidRDefault="00212E01">
            <w:pPr>
              <w:spacing w:line="262" w:lineRule="auto"/>
              <w:ind w:left="4" w:right="85"/>
              <w:jc w:val="left"/>
            </w:pPr>
            <w:r>
              <w:rPr>
                <w:b w:val="0"/>
              </w:rPr>
              <w:t xml:space="preserve">4. Круглый стол. </w:t>
            </w:r>
          </w:p>
          <w:p w:rsidR="004F2D36" w:rsidRDefault="00212E01">
            <w:pPr>
              <w:numPr>
                <w:ilvl w:val="0"/>
                <w:numId w:val="4"/>
              </w:numPr>
              <w:spacing w:line="258" w:lineRule="auto"/>
              <w:ind w:right="505"/>
              <w:jc w:val="left"/>
            </w:pPr>
            <w:r>
              <w:rPr>
                <w:b w:val="0"/>
              </w:rPr>
              <w:t xml:space="preserve">Анкетирование наставников и наставляемых. </w:t>
            </w:r>
          </w:p>
          <w:p w:rsidR="004F2D36" w:rsidRDefault="00212E01">
            <w:pPr>
              <w:numPr>
                <w:ilvl w:val="0"/>
                <w:numId w:val="4"/>
              </w:numPr>
              <w:ind w:right="505"/>
              <w:jc w:val="left"/>
            </w:pPr>
            <w:r>
              <w:rPr>
                <w:b w:val="0"/>
              </w:rPr>
              <w:t>Обучение наставников (ИМЦ).</w:t>
            </w:r>
            <w: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 xml:space="preserve">Октябрь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BB0E13">
            <w:pPr>
              <w:spacing w:after="15"/>
              <w:ind w:left="4"/>
              <w:jc w:val="both"/>
            </w:pPr>
            <w:proofErr w:type="spellStart"/>
            <w:r>
              <w:rPr>
                <w:b w:val="0"/>
              </w:rPr>
              <w:t>Гайдарова</w:t>
            </w:r>
            <w:proofErr w:type="spellEnd"/>
            <w:r>
              <w:rPr>
                <w:b w:val="0"/>
              </w:rPr>
              <w:t xml:space="preserve"> З.С</w:t>
            </w:r>
            <w:r w:rsidR="00212E01">
              <w:rPr>
                <w:b w:val="0"/>
              </w:rPr>
              <w:t xml:space="preserve">., </w:t>
            </w:r>
          </w:p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 xml:space="preserve"> куратор,  наставники </w:t>
            </w:r>
          </w:p>
        </w:tc>
      </w:tr>
      <w:tr w:rsidR="004F2D36">
        <w:trPr>
          <w:trHeight w:val="4427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lastRenderedPageBreak/>
              <w:t xml:space="preserve">5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jc w:val="left"/>
            </w:pPr>
            <w:r>
              <w:rPr>
                <w:b w:val="0"/>
              </w:rPr>
              <w:t>Организация и осуществление работы наставнических пар/групп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spacing w:after="30" w:line="250" w:lineRule="auto"/>
              <w:ind w:left="4" w:right="201"/>
              <w:jc w:val="both"/>
            </w:pPr>
            <w:r>
              <w:rPr>
                <w:b w:val="0"/>
              </w:rPr>
              <w:t xml:space="preserve">1. Формирование наставнических пар/групп и утверждение приказом директора школы.  2.  Разработка персонализированных программ наставничества для каждой пары/группы.  </w:t>
            </w:r>
          </w:p>
          <w:p w:rsidR="004F2D36" w:rsidRDefault="00212E01">
            <w:pPr>
              <w:numPr>
                <w:ilvl w:val="0"/>
                <w:numId w:val="5"/>
              </w:numPr>
              <w:spacing w:after="25" w:line="252" w:lineRule="auto"/>
              <w:ind w:right="32"/>
              <w:jc w:val="left"/>
            </w:pPr>
            <w:r>
              <w:rPr>
                <w:b w:val="0"/>
              </w:rPr>
              <w:t xml:space="preserve">Организация </w:t>
            </w:r>
            <w:proofErr w:type="spellStart"/>
            <w:r>
              <w:rPr>
                <w:b w:val="0"/>
              </w:rPr>
              <w:t>психологопедагогической</w:t>
            </w:r>
            <w:proofErr w:type="spellEnd"/>
            <w:r>
              <w:rPr>
                <w:b w:val="0"/>
              </w:rPr>
              <w:t xml:space="preserve"> поддержки сопровождения наставляемых. </w:t>
            </w:r>
          </w:p>
          <w:p w:rsidR="004F2D36" w:rsidRDefault="00212E01">
            <w:pPr>
              <w:numPr>
                <w:ilvl w:val="0"/>
                <w:numId w:val="5"/>
              </w:numPr>
              <w:spacing w:after="48" w:line="238" w:lineRule="auto"/>
              <w:ind w:right="32"/>
              <w:jc w:val="left"/>
            </w:pPr>
            <w:r>
              <w:rPr>
                <w:b w:val="0"/>
              </w:rPr>
              <w:t xml:space="preserve">Мониторинг личной удовлетворенности участия в программе </w:t>
            </w:r>
          </w:p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>(анкетирование).</w:t>
            </w:r>
            <w: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 xml:space="preserve">Октябрь- апрель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BB0E13">
            <w:pPr>
              <w:spacing w:after="23"/>
              <w:ind w:left="4"/>
              <w:jc w:val="both"/>
            </w:pPr>
            <w:proofErr w:type="spellStart"/>
            <w:r>
              <w:rPr>
                <w:b w:val="0"/>
              </w:rPr>
              <w:t>Гайдарова</w:t>
            </w:r>
            <w:proofErr w:type="spellEnd"/>
            <w:r>
              <w:rPr>
                <w:b w:val="0"/>
              </w:rPr>
              <w:t xml:space="preserve"> З.С</w:t>
            </w:r>
            <w:r w:rsidR="00212E01">
              <w:rPr>
                <w:b w:val="0"/>
              </w:rPr>
              <w:t xml:space="preserve">., </w:t>
            </w:r>
          </w:p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 xml:space="preserve"> куратор,      наставники </w:t>
            </w:r>
          </w:p>
        </w:tc>
      </w:tr>
      <w:tr w:rsidR="004F2D36">
        <w:trPr>
          <w:trHeight w:val="52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t xml:space="preserve">6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jc w:val="left"/>
            </w:pPr>
            <w:r>
              <w:rPr>
                <w:b w:val="0"/>
              </w:rPr>
              <w:t xml:space="preserve">Завершение персонализированных программ наставничества.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numPr>
                <w:ilvl w:val="0"/>
                <w:numId w:val="6"/>
              </w:numPr>
              <w:spacing w:after="30" w:line="247" w:lineRule="auto"/>
              <w:ind w:right="133"/>
              <w:jc w:val="both"/>
            </w:pPr>
            <w:r>
              <w:rPr>
                <w:b w:val="0"/>
              </w:rPr>
              <w:t xml:space="preserve">Проведение мониторинга качества реализации персонализированных программ наставничества (анкетирование).  </w:t>
            </w:r>
          </w:p>
          <w:p w:rsidR="004F2D36" w:rsidRDefault="00212E01">
            <w:pPr>
              <w:numPr>
                <w:ilvl w:val="0"/>
                <w:numId w:val="6"/>
              </w:numPr>
              <w:spacing w:after="36" w:line="245" w:lineRule="auto"/>
              <w:ind w:right="133"/>
              <w:jc w:val="both"/>
            </w:pPr>
            <w:r>
              <w:rPr>
                <w:b w:val="0"/>
              </w:rPr>
              <w:t xml:space="preserve">Приказ «О проведении итогового мероприятия в рамках реализации системы (целевой модели) наставничества педагогических работников».  </w:t>
            </w:r>
          </w:p>
          <w:p w:rsidR="00BB0E13" w:rsidRPr="00BB0E13" w:rsidRDefault="00212E01">
            <w:pPr>
              <w:numPr>
                <w:ilvl w:val="0"/>
                <w:numId w:val="6"/>
              </w:numPr>
              <w:spacing w:line="271" w:lineRule="auto"/>
              <w:ind w:right="133"/>
              <w:jc w:val="both"/>
            </w:pPr>
            <w:r>
              <w:rPr>
                <w:b w:val="0"/>
              </w:rPr>
              <w:t xml:space="preserve">Мониторинг на выходе.  SWOT – анализ по проделанной работе. </w:t>
            </w:r>
          </w:p>
          <w:p w:rsidR="004F2D36" w:rsidRDefault="00212E01" w:rsidP="00BB0E13">
            <w:pPr>
              <w:pStyle w:val="a3"/>
              <w:numPr>
                <w:ilvl w:val="0"/>
                <w:numId w:val="6"/>
              </w:numPr>
              <w:spacing w:line="271" w:lineRule="auto"/>
              <w:ind w:right="133"/>
              <w:jc w:val="both"/>
            </w:pPr>
            <w:bookmarkStart w:id="0" w:name="_GoBack"/>
            <w:bookmarkEnd w:id="0"/>
            <w:r w:rsidRPr="00BB0E13">
              <w:rPr>
                <w:b w:val="0"/>
              </w:rPr>
              <w:t xml:space="preserve"> Заключительная встреча </w:t>
            </w:r>
          </w:p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>«Педагогический круглый стол».</w:t>
            </w:r>
            <w: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 xml:space="preserve">Май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36" w:rsidRDefault="00BB0E13">
            <w:pPr>
              <w:spacing w:after="23"/>
              <w:ind w:left="4"/>
              <w:jc w:val="both"/>
            </w:pPr>
            <w:proofErr w:type="spellStart"/>
            <w:r>
              <w:rPr>
                <w:b w:val="0"/>
              </w:rPr>
              <w:t>Гайдарова</w:t>
            </w:r>
            <w:proofErr w:type="spellEnd"/>
            <w:r>
              <w:rPr>
                <w:b w:val="0"/>
              </w:rPr>
              <w:t xml:space="preserve"> З.С</w:t>
            </w:r>
            <w:r w:rsidR="00212E01">
              <w:rPr>
                <w:b w:val="0"/>
              </w:rPr>
              <w:t xml:space="preserve">., </w:t>
            </w:r>
          </w:p>
          <w:p w:rsidR="004F2D36" w:rsidRDefault="00212E01">
            <w:pPr>
              <w:ind w:left="4"/>
              <w:jc w:val="left"/>
            </w:pPr>
            <w:r>
              <w:rPr>
                <w:b w:val="0"/>
              </w:rPr>
              <w:t xml:space="preserve"> куратор,      наставники </w:t>
            </w:r>
          </w:p>
        </w:tc>
      </w:tr>
    </w:tbl>
    <w:p w:rsidR="004F2D36" w:rsidRDefault="00212E01">
      <w:pPr>
        <w:jc w:val="both"/>
      </w:pPr>
      <w:r>
        <w:t xml:space="preserve"> </w:t>
      </w:r>
    </w:p>
    <w:sectPr w:rsidR="004F2D36">
      <w:pgSz w:w="11904" w:h="16838"/>
      <w:pgMar w:top="1138" w:right="1660" w:bottom="130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797E"/>
    <w:multiLevelType w:val="hybridMultilevel"/>
    <w:tmpl w:val="77C8C5C0"/>
    <w:lvl w:ilvl="0" w:tplc="13CE20EC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CAA0E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C1D96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4E802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AF348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6A0BA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EA1DC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E9C2E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8401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F744E"/>
    <w:multiLevelType w:val="hybridMultilevel"/>
    <w:tmpl w:val="2C725844"/>
    <w:lvl w:ilvl="0" w:tplc="7CCACCDC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2B57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CE6A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8F9B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0EF2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6641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A241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A7D9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663D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1C6E6E"/>
    <w:multiLevelType w:val="hybridMultilevel"/>
    <w:tmpl w:val="88AE2344"/>
    <w:lvl w:ilvl="0" w:tplc="2B68B2EC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24B9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4407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0C76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4F8F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2722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0ED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2355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CBEF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1B7CC1"/>
    <w:multiLevelType w:val="hybridMultilevel"/>
    <w:tmpl w:val="A0DEF4B4"/>
    <w:lvl w:ilvl="0" w:tplc="61A46ACC">
      <w:start w:val="5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E28A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8AA7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40A5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895A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8CC8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26E0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49E6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8308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CB0E46"/>
    <w:multiLevelType w:val="hybridMultilevel"/>
    <w:tmpl w:val="AD460C82"/>
    <w:lvl w:ilvl="0" w:tplc="5A34D7C0">
      <w:start w:val="3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2559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CFD1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A4C6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4C01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EE3E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EE6B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04E7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E89E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C62D37"/>
    <w:multiLevelType w:val="hybridMultilevel"/>
    <w:tmpl w:val="95E27210"/>
    <w:lvl w:ilvl="0" w:tplc="31C49BAC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2801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67C1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ABE7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8784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C230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058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2BBF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83A8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36"/>
    <w:rsid w:val="00212E01"/>
    <w:rsid w:val="004F2D36"/>
    <w:rsid w:val="00B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F2DE"/>
  <w15:docId w15:val="{2E20B208-F0FB-450C-AB9D-949C784F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B0E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0E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E13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Малика</cp:lastModifiedBy>
  <cp:revision>4</cp:revision>
  <cp:lastPrinted>2023-01-17T04:39:00Z</cp:lastPrinted>
  <dcterms:created xsi:type="dcterms:W3CDTF">2023-01-16T14:55:00Z</dcterms:created>
  <dcterms:modified xsi:type="dcterms:W3CDTF">2023-01-17T04:39:00Z</dcterms:modified>
</cp:coreProperties>
</file>