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60" w:rsidRDefault="00404E93" w:rsidP="00404E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04E93" w:rsidRPr="00847ADD" w:rsidRDefault="00404E93" w:rsidP="00404E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 №66»</w:t>
      </w:r>
    </w:p>
    <w:p w:rsidR="00693076" w:rsidRDefault="006930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1A32" w:rsidRDefault="00693076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  <w:r w:rsidRPr="00AE1A32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</w:p>
    <w:p w:rsidR="00AE1A32" w:rsidRDefault="00AE1A32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E1A32" w:rsidRDefault="00AE1A32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404E93" w:rsidRPr="00404E93" w:rsidRDefault="00693076" w:rsidP="00404E93">
      <w:pPr>
        <w:jc w:val="center"/>
        <w:rPr>
          <w:rFonts w:hAnsi="Times New Roman" w:cs="Times New Roman"/>
          <w:bCs/>
          <w:i/>
          <w:color w:val="000000"/>
          <w:sz w:val="40"/>
          <w:szCs w:val="40"/>
          <w:lang w:val="ru-RU"/>
        </w:rPr>
      </w:pPr>
      <w:r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Примерная </w:t>
      </w:r>
      <w:r w:rsidR="00EE2988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Инструкция по охране труда</w:t>
      </w:r>
      <w:r w:rsidR="00EE2988" w:rsidRPr="00404E93">
        <w:rPr>
          <w:i/>
          <w:sz w:val="40"/>
          <w:szCs w:val="40"/>
          <w:lang w:val="ru-RU"/>
        </w:rPr>
        <w:br/>
      </w:r>
      <w:r w:rsidR="00EE2988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директора</w:t>
      </w:r>
      <w:r w:rsidR="00404E93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 </w:t>
      </w:r>
      <w:r w:rsidR="00EE2988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МБОУ</w:t>
      </w:r>
      <w:r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 </w:t>
      </w:r>
    </w:p>
    <w:p w:rsidR="00566F60" w:rsidRPr="00404E93" w:rsidRDefault="00693076" w:rsidP="00404E93">
      <w:pPr>
        <w:jc w:val="center"/>
        <w:rPr>
          <w:rFonts w:hAnsi="Times New Roman" w:cs="Times New Roman"/>
          <w:bCs/>
          <w:i/>
          <w:color w:val="000000"/>
          <w:sz w:val="40"/>
          <w:szCs w:val="40"/>
          <w:lang w:val="ru-RU"/>
        </w:rPr>
      </w:pPr>
      <w:r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«</w:t>
      </w:r>
      <w:r w:rsidR="00EE2988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 </w:t>
      </w:r>
      <w:r w:rsidR="00404E93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Начальная </w:t>
      </w:r>
      <w:r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ш</w:t>
      </w:r>
      <w:r w:rsidR="00EE2988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кола</w:t>
      </w:r>
      <w:r w:rsidR="00404E93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 – детский сад</w:t>
      </w:r>
      <w:r w:rsidR="00EE2988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 №</w:t>
      </w:r>
      <w:r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 xml:space="preserve"> 66</w:t>
      </w:r>
      <w:r w:rsidR="00404E93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»</w:t>
      </w:r>
      <w:r w:rsidR="00EE2988" w:rsidRPr="00404E93">
        <w:rPr>
          <w:i/>
          <w:sz w:val="40"/>
          <w:szCs w:val="40"/>
          <w:lang w:val="ru-RU"/>
        </w:rPr>
        <w:br/>
      </w:r>
      <w:r w:rsidR="00EE2988" w:rsidRPr="00404E93">
        <w:rPr>
          <w:rFonts w:hAnsi="Times New Roman" w:cs="Times New Roman"/>
          <w:bCs/>
          <w:i/>
          <w:color w:val="000000"/>
          <w:sz w:val="40"/>
          <w:szCs w:val="40"/>
          <w:lang w:val="ru-RU"/>
        </w:rPr>
        <w:t>ИОТ-04-150-22</w:t>
      </w:r>
    </w:p>
    <w:p w:rsidR="00693076" w:rsidRPr="00AE1A32" w:rsidRDefault="00693076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693076" w:rsidRPr="00AE1A32" w:rsidRDefault="00693076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693076" w:rsidRPr="00AE1A32" w:rsidRDefault="00693076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693076" w:rsidRPr="00AE1A32" w:rsidRDefault="00693076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693076" w:rsidRDefault="006930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076" w:rsidRDefault="006930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076" w:rsidRDefault="006930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076" w:rsidRDefault="006930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076" w:rsidRDefault="006930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6F60" w:rsidRPr="00AE1A32" w:rsidRDefault="00693076" w:rsidP="00404E93">
      <w:pPr>
        <w:jc w:val="center"/>
        <w:rPr>
          <w:rFonts w:hAnsi="Times New Roman" w:cs="Times New Roman"/>
          <w:color w:val="000000"/>
          <w:sz w:val="32"/>
          <w:szCs w:val="32"/>
        </w:rPr>
      </w:pPr>
      <w:r w:rsidRPr="00AE1A32">
        <w:rPr>
          <w:rFonts w:hAnsi="Times New Roman" w:cs="Times New Roman"/>
          <w:color w:val="000000"/>
          <w:sz w:val="32"/>
          <w:szCs w:val="32"/>
          <w:lang w:val="ru-RU"/>
        </w:rPr>
        <w:t>Махачкала</w:t>
      </w:r>
      <w:r w:rsidR="00EE2988" w:rsidRPr="00AE1A32">
        <w:rPr>
          <w:rFonts w:hAnsi="Times New Roman" w:cs="Times New Roman"/>
          <w:color w:val="000000"/>
          <w:sz w:val="32"/>
          <w:szCs w:val="32"/>
        </w:rPr>
        <w:t>, 2022</w:t>
      </w:r>
    </w:p>
    <w:p w:rsidR="00404E93" w:rsidRDefault="00404E93" w:rsidP="00C8134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6F60" w:rsidRPr="00C8134B" w:rsidRDefault="00EE2988" w:rsidP="00C813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3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К работе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04E93">
        <w:rPr>
          <w:rFonts w:hAnsi="Times New Roman" w:cs="Times New Roman"/>
          <w:color w:val="000000"/>
          <w:sz w:val="24"/>
          <w:szCs w:val="24"/>
          <w:lang w:val="ru-RU"/>
        </w:rPr>
        <w:t>«Начальная ш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4E93">
        <w:rPr>
          <w:rFonts w:hAnsi="Times New Roman" w:cs="Times New Roman"/>
          <w:color w:val="000000"/>
          <w:sz w:val="24"/>
          <w:szCs w:val="24"/>
          <w:lang w:val="ru-RU"/>
        </w:rPr>
        <w:t xml:space="preserve"> - детский сад 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8134B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404E9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813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лица, </w:t>
      </w:r>
      <w:r w:rsidR="00404E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квалификационным требованиям, прошедшие вводный и первичный инструктажи по охране труда, противопожарный инструктаж, медицинский осмотр и не имеющие ограничений на работу в образовательных организациях и противопоказаний к работе по состоянию здоровья.</w:t>
      </w:r>
      <w:proofErr w:type="gramEnd"/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1.2. Директор обязан соблюдать Правила внутреннего трудового распорядка </w:t>
      </w:r>
      <w:r w:rsidR="00404E9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администрации города </w:t>
      </w:r>
      <w:r w:rsidR="00404E93">
        <w:rPr>
          <w:rFonts w:hAnsi="Times New Roman" w:cs="Times New Roman"/>
          <w:color w:val="000000"/>
          <w:sz w:val="24"/>
          <w:szCs w:val="24"/>
          <w:lang w:val="ru-RU"/>
        </w:rPr>
        <w:t>Махачкалы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, МБОУ </w:t>
      </w:r>
      <w:r w:rsidR="00404E93">
        <w:rPr>
          <w:rFonts w:hAnsi="Times New Roman" w:cs="Times New Roman"/>
          <w:color w:val="000000"/>
          <w:sz w:val="24"/>
          <w:szCs w:val="24"/>
          <w:lang w:val="ru-RU"/>
        </w:rPr>
        <w:t>2Начальная ш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="002A0B69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детский сад 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A0B69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школа),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директора могут воздействовать следующие производственные факторы: нервно-психические перегрузки, эмоциональные перегрузки, умственное перенапряжение. Факторы признаются вредными, если это подтверждено результатами специальной оценки условий труда.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 и канцелярскими принадлежностями;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электронные средства обучения), кабелям питания с нарушенной изоляцией (при включении или выключении электроприборов и (или) освещения в помещении);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566F60" w:rsidRPr="00C742E4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C742E4">
        <w:rPr>
          <w:rFonts w:hAnsi="Times New Roman" w:cs="Times New Roman"/>
          <w:color w:val="000000"/>
          <w:sz w:val="24"/>
          <w:szCs w:val="24"/>
          <w:lang w:val="ru-RU"/>
        </w:rPr>
        <w:t>высокая плотность эпидемиологических контактов;</w:t>
      </w:r>
    </w:p>
    <w:p w:rsidR="00566F60" w:rsidRPr="00C742E4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C742E4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голосового аппарата;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органов зрения при длительном использовании компьютера и работе с документами;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1.4. Директор должен иметь и использовать при работе средства индивидуальной защиты и санитарную одежду: не требуется.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1.5. В случае </w:t>
      </w:r>
      <w:proofErr w:type="spellStart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директор должен уведомить заместителя директора по АХЧ любым доступным способом в ближайшее время.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директор обязан: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директор обязан соблюдать требования СП 2.4.3648-20, СанПиН 1.2.3685-21, СП 3.1/2.4.3598-20.</w:t>
      </w:r>
    </w:p>
    <w:p w:rsidR="00566F60" w:rsidRPr="00693076" w:rsidRDefault="00EE29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2.1. Порядок подготовки рабочего места директора: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помещения — чистоту, температуру и влажность воздуха;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компьютера и иных технических средств;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работе, а также острые, бьющиеся или иные травмоопасные предметы;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правильность оборудования рабочего места (установку стола, стула). При необходимости произвести необходимые изменения в целях исключения неудобных поз и длительного напряжения тела;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2.2. Порядок осмотра работником и подготовки средств индивидуальной защиты перед началом их использования: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разрывов и повреждений заменить средства защиты </w:t>
      </w:r>
      <w:proofErr w:type="gramStart"/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аналогичные без повреждений.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2.3. Порядок проверки исправности оборудования, приспособлений и инструмента: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включить компьютер и иные технические средства;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средств: отсутствии посторонних звуков и запахов при работе, искажения изображения или нарушения цветопередачи;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демонстрационного оборудования, материалов и приборов: отсутствии механических повреждений, наличии гладкой поверхности без повреждений и заусенцев.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Обо всех обнаруженных неисправностях оборудования, инвентаря, электропроводки и других неполадках директор обязан сообщить заместителю директора по АХЧ и приступить к работе только после их устранения.</w:t>
      </w:r>
    </w:p>
    <w:p w:rsidR="00566F60" w:rsidRPr="00693076" w:rsidRDefault="00EE29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3.1. Директор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ту работу, которая определена трудовой функцией;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помещениях, не загромождать рабочее место, поверхности, оборудование и выходы из помещения;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компьютеры, оргтехнику и мультимедийное оборудование только в исправном состоянии, соблюдая правила безопасности и технические руководства по эксплуатации;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себя, класть предметы на рабочее место заостренными концами от себя. Не оставлять колющие и режущие инструменты на рабочем месте среди бумаг;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 Отключать оборудование от электросети, только держась за вилку штепсельного соединителя;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для поддержания здорового микроклимата через каждые 2 часа работы проветривать помещение; открывая фрамугу, быть предельно осторожным при фиксировании ее в открытом положении;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познотонического утомления через каждый час работы делать перерыв на 10-15 мин, во время которого следует выполнять комплекс упражнений для глаз, физкультурные паузы и минутки.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3.2. Директор обязан следовать указаниям по безопасному содержанию рабочего места: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3.3. Директор обязан предпринимать действия, направленные на предотвращение аварийных ситуаций: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оборудования (компьютера, принтера, музыкального прибора) сосуды с водой;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566F60" w:rsidRPr="00C742E4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с документами с целью снижения утомления зрительного аппарата через каждый час работы делать перерывы длительностью </w:t>
      </w:r>
      <w:r w:rsidR="00EE2988" w:rsidRPr="00C742E4">
        <w:rPr>
          <w:rFonts w:hAnsi="Times New Roman" w:cs="Times New Roman"/>
          <w:color w:val="000000"/>
          <w:sz w:val="24"/>
          <w:szCs w:val="24"/>
          <w:lang w:val="ru-RU"/>
        </w:rPr>
        <w:t>10–15 минут;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школы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3.4. Директор обязан соблюдать требования, предъявляемые к правильному использованию (применению) средств индивидуальной защиты работников: не требуется.</w:t>
      </w:r>
    </w:p>
    <w:p w:rsidR="00566F60" w:rsidRPr="00693076" w:rsidRDefault="00EE29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заместителю директора по АХЧ любым доступным способом;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в ближайшее время сообщить о ситуации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управления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администрации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Махачкалы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его заместителю устно или письменно;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расследования несчастного случая сохранить обстановку на рабочем месте и состояние оборудования такими, какими они были во время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происшествия, если это не угрожает жизни и здоровью окружающих и не приведет к аварии.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директора по АХЧ, а при отсутствии — иному должностному лицу школы. Работу можно продолжать только после устранения указанных обстоятельств.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заместителю директора по АХЧ.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При аварии (прорыве) в системе отопления, водоснабжения и канализации в кабинете необходимо помочь вывести обучающихся из помещения, оперативно сообщить о произошедшем заместителю директора по АХЧ.</w:t>
      </w:r>
      <w:proofErr w:type="gramEnd"/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4.3.5. В случае</w:t>
      </w:r>
      <w:proofErr w:type="gramStart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школе.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 воспитанника.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4.4.3. При любом несчастном случае, предаварийной ситуации и ухудшении состояния своего здоровья директор должен прекратить работу и известить о происшествии заместителя директора по АХЧ любым доступным способом.</w:t>
      </w:r>
    </w:p>
    <w:p w:rsidR="00566F60" w:rsidRPr="00693076" w:rsidRDefault="00EE29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директор обязан: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кабинет, убрать все документы, приспособления и инвентарь в надлежащее место;</w:t>
      </w:r>
    </w:p>
    <w:p w:rsidR="00566F60" w:rsidRPr="00693076" w:rsidRDefault="00C742E4" w:rsidP="00C742E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приборы, свет, очистить экраны компьютеров салфеткой от пыли.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директор обязан:</w:t>
      </w:r>
    </w:p>
    <w:p w:rsidR="00566F60" w:rsidRPr="00693076" w:rsidRDefault="00C742E4" w:rsidP="00C742E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E2988" w:rsidRPr="00693076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директора по АХЧ.</w:t>
      </w:r>
    </w:p>
    <w:p w:rsidR="00566F60" w:rsidRPr="00693076" w:rsidRDefault="00566F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6F60" w:rsidRPr="00693076" w:rsidRDefault="00EE29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566F60" w:rsidRPr="00693076" w:rsidRDefault="00EE29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С инструкцией по охране труда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МБОУ Школа №</w:t>
      </w:r>
      <w:r w:rsidR="00C742E4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, утвержденной</w:t>
      </w:r>
      <w:r w:rsidR="00C742E4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.02.2022 </w:t>
      </w:r>
      <w:r w:rsidR="00C742E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администрации города </w:t>
      </w:r>
      <w:r w:rsidR="00C742E4">
        <w:rPr>
          <w:rFonts w:hAnsi="Times New Roman" w:cs="Times New Roman"/>
          <w:color w:val="000000"/>
          <w:sz w:val="24"/>
          <w:szCs w:val="24"/>
          <w:lang w:val="ru-RU"/>
        </w:rPr>
        <w:t>Махачкалы</w:t>
      </w:r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C742E4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bookmarkStart w:id="0" w:name="_GoBack"/>
      <w:bookmarkEnd w:id="0"/>
      <w:proofErr w:type="gramEnd"/>
      <w:r w:rsidRPr="006930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611"/>
        <w:gridCol w:w="2534"/>
        <w:gridCol w:w="2330"/>
        <w:gridCol w:w="1089"/>
      </w:tblGrid>
      <w:tr w:rsidR="00566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EE29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EE29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EE29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EE29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EE29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566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EE29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Pr="00C8134B" w:rsidRDefault="00C813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А.В.Керимова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Pr="00C8134B" w:rsidRDefault="00EE29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 №</w:t>
            </w:r>
            <w:r w:rsidR="00C813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3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EE298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Pr="00C8134B" w:rsidRDefault="00566F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6F60" w:rsidRDefault="00566F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Pr="00FF5D0E" w:rsidRDefault="00566F6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F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F60" w:rsidRDefault="00566F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2988" w:rsidRDefault="00EE2988"/>
    <w:sectPr w:rsidR="00EE298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5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D0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13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B7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735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46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47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10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66E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B5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45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01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0B69"/>
    <w:rsid w:val="002D33B1"/>
    <w:rsid w:val="002D3591"/>
    <w:rsid w:val="003514A0"/>
    <w:rsid w:val="00404E93"/>
    <w:rsid w:val="004F7E17"/>
    <w:rsid w:val="00566F60"/>
    <w:rsid w:val="005A05CE"/>
    <w:rsid w:val="00653AF6"/>
    <w:rsid w:val="00693076"/>
    <w:rsid w:val="007C0E08"/>
    <w:rsid w:val="00847ADD"/>
    <w:rsid w:val="00850547"/>
    <w:rsid w:val="00AE1A32"/>
    <w:rsid w:val="00B73A5A"/>
    <w:rsid w:val="00C742E4"/>
    <w:rsid w:val="00C8134B"/>
    <w:rsid w:val="00E438A1"/>
    <w:rsid w:val="00EE2988"/>
    <w:rsid w:val="00F01E1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2022-12-23T13:26:00Z</dcterms:modified>
</cp:coreProperties>
</file>