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9E" w:rsidRPr="000259BF" w:rsidRDefault="00267A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259BF">
        <w:rPr>
          <w:lang w:val="ru-RU"/>
        </w:rPr>
        <w:br/>
      </w:r>
      <w:r w:rsidR="000259BF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259BF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59BF">
        <w:rPr>
          <w:lang w:val="ru-RU"/>
        </w:rPr>
        <w:br/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259BF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30C9E" w:rsidRPr="000259BF" w:rsidRDefault="00230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111"/>
      </w:tblGrid>
      <w:tr w:rsidR="00230C9E" w:rsidRPr="000259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C9E" w:rsidRPr="000259BF" w:rsidRDefault="00230C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C9E" w:rsidRPr="000259BF" w:rsidRDefault="00267A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230C9E" w:rsidRPr="000259BF" w:rsidRDefault="00267A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  <w:p w:rsidR="00230C9E" w:rsidRPr="000259BF" w:rsidRDefault="00025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А.В.Керимова</w:t>
            </w:r>
          </w:p>
          <w:p w:rsidR="00230C9E" w:rsidRPr="000259BF" w:rsidRDefault="00025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267A44" w:rsidRPr="0002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</w:tbl>
    <w:p w:rsidR="00230C9E" w:rsidRPr="000259BF" w:rsidRDefault="00230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C9E" w:rsidRPr="000259BF" w:rsidRDefault="00267A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0259BF">
        <w:rPr>
          <w:lang w:val="ru-RU"/>
        </w:rPr>
        <w:br/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правилах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мытья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кухонной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инвентаря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30C9E" w:rsidRPr="000259BF" w:rsidRDefault="00230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C9E" w:rsidRPr="000259BF" w:rsidRDefault="00267A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мытья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ручным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способом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кухонной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ваннах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мойки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кухонной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1.2.1.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кухонной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замачивание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емкостях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щетками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добавлением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чистящих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ополаскивание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проточной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просушивание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решетчатых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полках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стеллажах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стекала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вымытых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Чистая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кухонная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1.2.2.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металлического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противни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замачивание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емкостях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чистящих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ополаскивание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прокаливание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духовом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шкафу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Чистый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металлический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стеллажах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Ножи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кассетах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подвешенном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Разделочный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сырой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обрабатываться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храниться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цехах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1.2.3.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делочных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досок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мелкого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деревянного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лопатки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мешалки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0C9E" w:rsidRPr="000259BF" w:rsidRDefault="00267A44" w:rsidP="00267A4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чистящих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ополаскивание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267A44" w:rsidRDefault="00267A44" w:rsidP="00267A4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- 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ошпаривание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кипятком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просушивание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ребре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стеллажах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столах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Доски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кассетах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подвешенном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1.2.4.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кухонны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мясорубка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разборка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моторизованных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контактировавших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моторизованных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контактировавших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контактировавших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чистящих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ополаскивание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контактировавших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ошпаривание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кипятком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контактировавших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просушивание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контактировавших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решетчатых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полках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перевернутом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Кухонные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1.2.5.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подносов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0C9E" w:rsidRPr="000259BF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щетками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использов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анием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267A44" w:rsidRDefault="00267A44" w:rsidP="00267A4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ополаскивание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теплой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проточной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267A4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0C9E" w:rsidRPr="000259BF" w:rsidRDefault="00267A44" w:rsidP="00267A4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просушивание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решетчатых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полках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стеллажах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Чистые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подносы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кухонная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обрабатыва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ополаскивания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щетки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салфетки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мытья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замачиваются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добавлением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дезинфицируются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промываются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проточной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просушиваются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выделенном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30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C9E" w:rsidRPr="000259BF" w:rsidRDefault="00267A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приготовления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растворов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мытья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кухонной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посуды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инвентаря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концентрацией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0,25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расходуются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нормой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2,5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мойке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proofErr w:type="gramEnd"/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угой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уменьшается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готовятся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кости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смешивания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водопроводной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рассчитываются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Default="00267A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растворов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9"/>
        <w:gridCol w:w="1973"/>
        <w:gridCol w:w="2649"/>
        <w:gridCol w:w="2236"/>
      </w:tblGrid>
      <w:tr w:rsidR="00230C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Дезинфицирующее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Концентрация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аствора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Pr="000259BF" w:rsidRDefault="00267A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дезинфицирующего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средства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9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обеззараживания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0C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0C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Пюржавель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таблетки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0C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Полицид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C9E" w:rsidRDefault="00267A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раствора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обеззараживания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меняться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67A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bookmarkStart w:id="0" w:name="_GoBack"/>
      <w:bookmarkEnd w:id="0"/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растворами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промаркированы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предельного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оригинальной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маркировки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259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C9E" w:rsidRPr="000259BF" w:rsidRDefault="00230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30C9E" w:rsidRPr="000259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2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B4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C1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85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94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768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26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9BF"/>
    <w:rsid w:val="00230C9E"/>
    <w:rsid w:val="00267A44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2022-12-08T11:12:00Z</dcterms:modified>
</cp:coreProperties>
</file>